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465D" w14:textId="77777777" w:rsidR="00A76208" w:rsidRPr="006D545C" w:rsidRDefault="00A76208">
      <w:pPr>
        <w:rPr>
          <w:lang w:val="en-US"/>
        </w:rPr>
      </w:pPr>
    </w:p>
    <w:p w14:paraId="096F2AF7" w14:textId="0098E50D" w:rsidR="009B695A" w:rsidRPr="006D545C" w:rsidRDefault="007E29DA" w:rsidP="009B695A">
      <w:pPr>
        <w:ind w:firstLine="0"/>
        <w:jc w:val="center"/>
        <w:rPr>
          <w:b/>
          <w:lang w:val="en-US"/>
        </w:rPr>
      </w:pPr>
      <w:r w:rsidRPr="006D545C">
        <w:rPr>
          <w:b/>
          <w:lang w:val="en-US"/>
        </w:rPr>
        <w:t>CONCEPT NOTE</w:t>
      </w:r>
    </w:p>
    <w:p w14:paraId="4CDD5718" w14:textId="77777777" w:rsidR="007E29DA" w:rsidRPr="006D545C" w:rsidRDefault="007E29DA" w:rsidP="009B695A">
      <w:pPr>
        <w:ind w:firstLine="0"/>
        <w:jc w:val="center"/>
        <w:rPr>
          <w:b/>
          <w:lang w:val="en-US"/>
        </w:rPr>
      </w:pPr>
    </w:p>
    <w:p w14:paraId="08CFFCA8" w14:textId="44A4A45C" w:rsidR="00A76208" w:rsidRPr="006D545C" w:rsidRDefault="007E29DA" w:rsidP="009B695A">
      <w:pPr>
        <w:ind w:firstLine="0"/>
        <w:jc w:val="center"/>
        <w:rPr>
          <w:b/>
          <w:lang w:val="en-US"/>
        </w:rPr>
      </w:pPr>
      <w:r w:rsidRPr="006D545C">
        <w:rPr>
          <w:b/>
          <w:lang w:val="en-US"/>
        </w:rPr>
        <w:t xml:space="preserve">Ministerial meeting of the United Nations Special </w:t>
      </w:r>
      <w:proofErr w:type="spellStart"/>
      <w:r w:rsidRPr="006D545C">
        <w:rPr>
          <w:b/>
          <w:lang w:val="en-US"/>
        </w:rPr>
        <w:t>Program</w:t>
      </w:r>
      <w:r w:rsidR="001E5A51">
        <w:rPr>
          <w:b/>
          <w:lang w:val="en-US"/>
        </w:rPr>
        <w:t>me</w:t>
      </w:r>
      <w:proofErr w:type="spellEnd"/>
      <w:r w:rsidRPr="006D545C">
        <w:rPr>
          <w:b/>
          <w:lang w:val="en-US"/>
        </w:rPr>
        <w:t xml:space="preserve"> for the Economies of Central Asia (SPECA) on the sidelines of the 80</w:t>
      </w:r>
      <w:r w:rsidRPr="006D545C">
        <w:rPr>
          <w:b/>
          <w:vertAlign w:val="superscript"/>
          <w:lang w:val="en-US"/>
        </w:rPr>
        <w:t>th</w:t>
      </w:r>
      <w:r w:rsidRPr="006D545C">
        <w:rPr>
          <w:b/>
          <w:lang w:val="en-US"/>
        </w:rPr>
        <w:t xml:space="preserve"> </w:t>
      </w:r>
      <w:r w:rsidR="001E5A51">
        <w:rPr>
          <w:b/>
          <w:lang w:val="en-US"/>
        </w:rPr>
        <w:t>s</w:t>
      </w:r>
      <w:r w:rsidRPr="006D545C">
        <w:rPr>
          <w:b/>
          <w:lang w:val="en-US"/>
        </w:rPr>
        <w:t>ession of the U</w:t>
      </w:r>
      <w:r w:rsidR="001E5A51">
        <w:rPr>
          <w:b/>
          <w:lang w:val="en-US"/>
        </w:rPr>
        <w:t xml:space="preserve">nited </w:t>
      </w:r>
      <w:r w:rsidRPr="006D545C">
        <w:rPr>
          <w:b/>
          <w:lang w:val="en-US"/>
        </w:rPr>
        <w:t>N</w:t>
      </w:r>
      <w:r w:rsidR="001E5A51">
        <w:rPr>
          <w:b/>
          <w:lang w:val="en-US"/>
        </w:rPr>
        <w:t>ations</w:t>
      </w:r>
      <w:r w:rsidRPr="006D545C">
        <w:rPr>
          <w:b/>
          <w:lang w:val="en-US"/>
        </w:rPr>
        <w:t xml:space="preserve"> Economic and Social Commission for Asia and the Pacific</w:t>
      </w:r>
      <w:r w:rsidR="001E5A51">
        <w:rPr>
          <w:b/>
          <w:lang w:val="en-US"/>
        </w:rPr>
        <w:t xml:space="preserve"> </w:t>
      </w:r>
    </w:p>
    <w:p w14:paraId="50667764" w14:textId="77777777" w:rsidR="00C86B22" w:rsidRDefault="00C86B22" w:rsidP="001E5A51">
      <w:pPr>
        <w:spacing w:line="240" w:lineRule="auto"/>
        <w:ind w:firstLine="0"/>
        <w:jc w:val="center"/>
        <w:rPr>
          <w:i/>
        </w:rPr>
      </w:pPr>
    </w:p>
    <w:p w14:paraId="70D92C54" w14:textId="53BE8E50" w:rsidR="001E5A51" w:rsidRPr="00EB62A8" w:rsidRDefault="001E5A51" w:rsidP="001E5A51">
      <w:pPr>
        <w:spacing w:line="240" w:lineRule="auto"/>
        <w:ind w:firstLine="0"/>
        <w:jc w:val="center"/>
        <w:rPr>
          <w:i/>
          <w:lang w:val="en-US"/>
        </w:rPr>
      </w:pPr>
      <w:r w:rsidRPr="00EB62A8">
        <w:rPr>
          <w:i/>
          <w:lang w:val="en-US"/>
        </w:rPr>
        <w:t xml:space="preserve">(23 April 2024, </w:t>
      </w:r>
      <w:r w:rsidRPr="00985754">
        <w:rPr>
          <w:i/>
          <w:lang w:val="en-GB"/>
        </w:rPr>
        <w:t>CR-4, Level 1, United Nations Conference Centre</w:t>
      </w:r>
      <w:r w:rsidRPr="00EB62A8">
        <w:rPr>
          <w:i/>
          <w:lang w:val="en-US"/>
        </w:rPr>
        <w:t>, Bangkok)</w:t>
      </w:r>
    </w:p>
    <w:p w14:paraId="144D5F76" w14:textId="77777777" w:rsidR="009B695A" w:rsidRPr="006D545C" w:rsidRDefault="009B695A" w:rsidP="009B695A">
      <w:pPr>
        <w:ind w:firstLine="0"/>
        <w:rPr>
          <w:b/>
          <w:lang w:val="en-US"/>
        </w:rPr>
      </w:pPr>
    </w:p>
    <w:p w14:paraId="7753EAF6" w14:textId="303A9B45" w:rsidR="009B695A" w:rsidRPr="006D545C" w:rsidRDefault="001E4D47" w:rsidP="0002565B">
      <w:pPr>
        <w:spacing w:after="240"/>
        <w:rPr>
          <w:b/>
          <w:lang w:val="en-US"/>
        </w:rPr>
      </w:pPr>
      <w:r w:rsidRPr="006D545C">
        <w:rPr>
          <w:b/>
          <w:lang w:val="en-US"/>
        </w:rPr>
        <w:t>Background</w:t>
      </w:r>
    </w:p>
    <w:p w14:paraId="6B512872" w14:textId="65E8C5FB" w:rsidR="001E4D47" w:rsidRPr="006D545C" w:rsidRDefault="001E4D47" w:rsidP="0002565B">
      <w:pPr>
        <w:spacing w:after="240"/>
        <w:rPr>
          <w:lang w:val="en-US"/>
        </w:rPr>
      </w:pPr>
      <w:r w:rsidRPr="006D545C">
        <w:rPr>
          <w:lang w:val="en-US"/>
        </w:rPr>
        <w:t xml:space="preserve">The United Nations Special </w:t>
      </w:r>
      <w:proofErr w:type="spellStart"/>
      <w:r w:rsidRPr="006D545C">
        <w:rPr>
          <w:lang w:val="en-US"/>
        </w:rPr>
        <w:t>Program</w:t>
      </w:r>
      <w:r w:rsidR="001E5A51">
        <w:rPr>
          <w:lang w:val="en-US"/>
        </w:rPr>
        <w:t>me</w:t>
      </w:r>
      <w:proofErr w:type="spellEnd"/>
      <w:r w:rsidRPr="006D545C">
        <w:rPr>
          <w:lang w:val="en-US"/>
        </w:rPr>
        <w:t xml:space="preserve"> for the Economies of Central Asia (SPECA) was established by the Tashkent Declaration of 1998, signed by the </w:t>
      </w:r>
      <w:r w:rsidR="001E5A51">
        <w:rPr>
          <w:lang w:val="en-US"/>
        </w:rPr>
        <w:t>P</w:t>
      </w:r>
      <w:r w:rsidRPr="006D545C">
        <w:rPr>
          <w:lang w:val="en-US"/>
        </w:rPr>
        <w:t xml:space="preserve">residents of Kazakhstan, Kyrgyzstan, Tajikistan and Uzbekistan. They were later joined by Turkmenistan, as well as Afghanistan and Azerbaijan. SPECA is a country-owned and country-run </w:t>
      </w:r>
      <w:proofErr w:type="spellStart"/>
      <w:r w:rsidRPr="006D545C">
        <w:rPr>
          <w:lang w:val="en-US"/>
        </w:rPr>
        <w:t>program</w:t>
      </w:r>
      <w:r w:rsidR="00A55B63">
        <w:rPr>
          <w:lang w:val="en-US"/>
        </w:rPr>
        <w:t>me</w:t>
      </w:r>
      <w:proofErr w:type="spellEnd"/>
      <w:r w:rsidRPr="006D545C">
        <w:rPr>
          <w:lang w:val="en-US"/>
        </w:rPr>
        <w:t xml:space="preserve"> under the auspices of the UN – supported by </w:t>
      </w:r>
      <w:r w:rsidR="00C86B22" w:rsidRPr="006D545C">
        <w:rPr>
          <w:lang w:val="en-US"/>
        </w:rPr>
        <w:t>the U</w:t>
      </w:r>
      <w:r w:rsidR="00C86B22">
        <w:rPr>
          <w:lang w:val="en-US"/>
        </w:rPr>
        <w:t xml:space="preserve">nited </w:t>
      </w:r>
      <w:r w:rsidR="00C86B22" w:rsidRPr="006D545C">
        <w:rPr>
          <w:lang w:val="en-US"/>
        </w:rPr>
        <w:t>N</w:t>
      </w:r>
      <w:r w:rsidR="00C86B22">
        <w:rPr>
          <w:lang w:val="en-US"/>
        </w:rPr>
        <w:t>ations</w:t>
      </w:r>
      <w:r w:rsidR="00C86B22" w:rsidRPr="006D545C">
        <w:rPr>
          <w:lang w:val="en-US"/>
        </w:rPr>
        <w:t xml:space="preserve"> Economic and Social Commission for Asia and the Pacific (ESCAP)</w:t>
      </w:r>
      <w:r w:rsidR="00C86B22">
        <w:rPr>
          <w:lang w:val="en-US"/>
        </w:rPr>
        <w:t xml:space="preserve"> and</w:t>
      </w:r>
      <w:r w:rsidR="00C86B22">
        <w:t xml:space="preserve"> </w:t>
      </w:r>
      <w:r w:rsidRPr="006D545C">
        <w:rPr>
          <w:lang w:val="en-US"/>
        </w:rPr>
        <w:t>the U</w:t>
      </w:r>
      <w:r w:rsidR="001E5A51">
        <w:rPr>
          <w:lang w:val="en-US"/>
        </w:rPr>
        <w:t>nited Nations</w:t>
      </w:r>
      <w:r w:rsidRPr="006D545C">
        <w:rPr>
          <w:lang w:val="en-US"/>
        </w:rPr>
        <w:t xml:space="preserve"> Economic Commission for Europe (UNECE). It aims at facilitating economic cooperation in the SPECA region, integration of the SPECA participating </w:t>
      </w:r>
      <w:r w:rsidR="001E5A51">
        <w:rPr>
          <w:lang w:val="en-US"/>
        </w:rPr>
        <w:t>S</w:t>
      </w:r>
      <w:r w:rsidRPr="006D545C">
        <w:rPr>
          <w:lang w:val="en-US"/>
        </w:rPr>
        <w:t xml:space="preserve">tates into the world economy and fostering cross-border cooperation for the achievement of the Sustainable Development Goals. SPECA provides a neutral United Nations platform for discussions on strategic issues of regional economic cooperation among the SPECA participating </w:t>
      </w:r>
      <w:r w:rsidR="001E5A51">
        <w:rPr>
          <w:lang w:val="en-US"/>
        </w:rPr>
        <w:t>S</w:t>
      </w:r>
      <w:r w:rsidRPr="006D545C">
        <w:rPr>
          <w:lang w:val="en-US"/>
        </w:rPr>
        <w:t xml:space="preserve">tates as well as their integration into the world economy. The </w:t>
      </w:r>
      <w:proofErr w:type="spellStart"/>
      <w:r w:rsidR="004B4F77" w:rsidRPr="006D545C">
        <w:rPr>
          <w:lang w:val="en-US"/>
        </w:rPr>
        <w:t>Programme</w:t>
      </w:r>
      <w:proofErr w:type="spellEnd"/>
      <w:r w:rsidR="004B4F77" w:rsidRPr="006D545C">
        <w:rPr>
          <w:lang w:val="en-US"/>
        </w:rPr>
        <w:t xml:space="preserve"> </w:t>
      </w:r>
      <w:r w:rsidRPr="006D545C">
        <w:rPr>
          <w:lang w:val="en-US"/>
        </w:rPr>
        <w:t xml:space="preserve">is chaired by the participating </w:t>
      </w:r>
      <w:r w:rsidR="001E5A51">
        <w:rPr>
          <w:lang w:val="en-US"/>
        </w:rPr>
        <w:t>S</w:t>
      </w:r>
      <w:r w:rsidRPr="006D545C">
        <w:rPr>
          <w:lang w:val="en-US"/>
        </w:rPr>
        <w:t>tates on an annual basis.</w:t>
      </w:r>
    </w:p>
    <w:p w14:paraId="28AA172B" w14:textId="4437C65C" w:rsidR="001E4D47" w:rsidRPr="006D545C" w:rsidRDefault="001E4D47" w:rsidP="0002565B">
      <w:pPr>
        <w:spacing w:after="240"/>
        <w:rPr>
          <w:lang w:val="en-US"/>
        </w:rPr>
      </w:pPr>
      <w:r w:rsidRPr="006D545C">
        <w:rPr>
          <w:lang w:val="en-US"/>
        </w:rPr>
        <w:t xml:space="preserve">In 2024, the chairing country is the Republic of Tajikistan, which has the ambition to raise the profile of the </w:t>
      </w:r>
      <w:proofErr w:type="spellStart"/>
      <w:r w:rsidRPr="006D545C">
        <w:rPr>
          <w:lang w:val="en-US"/>
        </w:rPr>
        <w:t>Programme</w:t>
      </w:r>
      <w:proofErr w:type="spellEnd"/>
      <w:r w:rsidRPr="006D545C">
        <w:rPr>
          <w:lang w:val="en-US"/>
        </w:rPr>
        <w:t xml:space="preserve"> based on support of the SPECA participating </w:t>
      </w:r>
      <w:r w:rsidR="001E5A51">
        <w:rPr>
          <w:lang w:val="en-US"/>
        </w:rPr>
        <w:t>S</w:t>
      </w:r>
      <w:r w:rsidRPr="006D545C">
        <w:rPr>
          <w:lang w:val="en-US"/>
        </w:rPr>
        <w:t xml:space="preserve">tates, to facilitate integration of SPECA States to the European and Asian markets, as well as, among SPECA </w:t>
      </w:r>
      <w:r w:rsidR="001E5A51">
        <w:rPr>
          <w:lang w:val="en-US"/>
        </w:rPr>
        <w:t>S</w:t>
      </w:r>
      <w:r w:rsidRPr="006D545C">
        <w:rPr>
          <w:lang w:val="en-US"/>
        </w:rPr>
        <w:t xml:space="preserve">tates.  </w:t>
      </w:r>
    </w:p>
    <w:p w14:paraId="54E3D565" w14:textId="06AEE93F" w:rsidR="00F640D5" w:rsidRPr="006D545C" w:rsidRDefault="001E4D47" w:rsidP="0002565B">
      <w:pPr>
        <w:spacing w:after="240"/>
        <w:rPr>
          <w:b/>
          <w:lang w:val="en-US"/>
        </w:rPr>
      </w:pPr>
      <w:r w:rsidRPr="006D545C">
        <w:rPr>
          <w:b/>
          <w:lang w:val="en-US"/>
        </w:rPr>
        <w:t>Purpose and objectives</w:t>
      </w:r>
    </w:p>
    <w:p w14:paraId="147140BE" w14:textId="67A77E60" w:rsidR="001E4D47" w:rsidRPr="006D545C" w:rsidRDefault="001E4D47" w:rsidP="0002565B">
      <w:pPr>
        <w:spacing w:after="240"/>
        <w:rPr>
          <w:lang w:val="en-US"/>
        </w:rPr>
      </w:pPr>
      <w:r w:rsidRPr="006D545C">
        <w:rPr>
          <w:lang w:val="en-US"/>
        </w:rPr>
        <w:t>As the Chair of SPECA in 2024, Tajikistan, together with ESCAP</w:t>
      </w:r>
      <w:r w:rsidR="003C0FD1">
        <w:t xml:space="preserve"> </w:t>
      </w:r>
      <w:r w:rsidR="003C0FD1">
        <w:rPr>
          <w:lang w:val="en-US"/>
        </w:rPr>
        <w:t>and UNECE</w:t>
      </w:r>
      <w:r w:rsidRPr="006D545C">
        <w:rPr>
          <w:lang w:val="en-US"/>
        </w:rPr>
        <w:t xml:space="preserve">, is proposing to convene </w:t>
      </w:r>
      <w:r w:rsidR="001E5A51">
        <w:rPr>
          <w:lang w:val="en-US"/>
        </w:rPr>
        <w:t xml:space="preserve">the </w:t>
      </w:r>
      <w:r w:rsidRPr="006D545C">
        <w:rPr>
          <w:lang w:val="en-US"/>
        </w:rPr>
        <w:t xml:space="preserve">SPECA ministerial </w:t>
      </w:r>
      <w:r w:rsidR="001E5A51">
        <w:rPr>
          <w:lang w:val="en-US"/>
        </w:rPr>
        <w:t xml:space="preserve">meeting </w:t>
      </w:r>
      <w:r w:rsidRPr="006D545C">
        <w:rPr>
          <w:lang w:val="en-US"/>
        </w:rPr>
        <w:t>in Bangkok, on the sidelines of the 80</w:t>
      </w:r>
      <w:r w:rsidRPr="006D545C">
        <w:rPr>
          <w:vertAlign w:val="superscript"/>
          <w:lang w:val="en-US"/>
        </w:rPr>
        <w:t>th</w:t>
      </w:r>
      <w:r w:rsidRPr="006D545C">
        <w:rPr>
          <w:lang w:val="en-US"/>
        </w:rPr>
        <w:t xml:space="preserve"> </w:t>
      </w:r>
      <w:r w:rsidR="001E5A51">
        <w:rPr>
          <w:lang w:val="en-US"/>
        </w:rPr>
        <w:t>s</w:t>
      </w:r>
      <w:r w:rsidRPr="006D545C">
        <w:rPr>
          <w:lang w:val="en-US"/>
        </w:rPr>
        <w:t>ession of the U</w:t>
      </w:r>
      <w:r w:rsidR="001E5A51">
        <w:rPr>
          <w:lang w:val="en-US"/>
        </w:rPr>
        <w:t xml:space="preserve">nited Nations </w:t>
      </w:r>
      <w:r w:rsidRPr="006D545C">
        <w:rPr>
          <w:lang w:val="en-US"/>
        </w:rPr>
        <w:t>Economic and Social Commission for Asia and the Pacific</w:t>
      </w:r>
      <w:r w:rsidR="001E5A51">
        <w:rPr>
          <w:lang w:val="en-US"/>
        </w:rPr>
        <w:t xml:space="preserve"> (ESCAP)</w:t>
      </w:r>
      <w:r w:rsidRPr="006D545C">
        <w:rPr>
          <w:lang w:val="en-US"/>
        </w:rPr>
        <w:t>.</w:t>
      </w:r>
    </w:p>
    <w:p w14:paraId="615AB3E9" w14:textId="2932DDD3" w:rsidR="006D545C" w:rsidRPr="006D545C" w:rsidRDefault="006D545C" w:rsidP="0002565B">
      <w:pPr>
        <w:spacing w:after="240"/>
        <w:rPr>
          <w:lang w:val="en-US"/>
        </w:rPr>
      </w:pPr>
      <w:r w:rsidRPr="006D545C">
        <w:rPr>
          <w:lang w:val="en-US"/>
        </w:rPr>
        <w:t xml:space="preserve">The proposed meeting at the level of ministers responsible for economic activities will provide an opportunity for SPECA </w:t>
      </w:r>
      <w:r w:rsidR="001E5A51">
        <w:rPr>
          <w:lang w:val="en-US"/>
        </w:rPr>
        <w:t>participating States</w:t>
      </w:r>
      <w:r w:rsidRPr="006D545C">
        <w:rPr>
          <w:lang w:val="en-US"/>
        </w:rPr>
        <w:t xml:space="preserve"> to discuss key emerging issues related to green</w:t>
      </w:r>
      <w:r>
        <w:rPr>
          <w:lang w:val="en-US"/>
        </w:rPr>
        <w:t xml:space="preserve"> </w:t>
      </w:r>
      <w:r w:rsidRPr="006D545C">
        <w:rPr>
          <w:lang w:val="en-US"/>
        </w:rPr>
        <w:t>development and give new impetus to enhancing trade and economic cooperation in the SPECA region.</w:t>
      </w:r>
    </w:p>
    <w:p w14:paraId="1004DFD7" w14:textId="77777777" w:rsidR="0074754C" w:rsidRPr="001B60B4" w:rsidRDefault="0074754C" w:rsidP="0002565B">
      <w:pPr>
        <w:spacing w:after="240"/>
        <w:rPr>
          <w:lang w:val="en-US"/>
        </w:rPr>
      </w:pPr>
    </w:p>
    <w:p w14:paraId="5997F9D4" w14:textId="77777777" w:rsidR="00A55B63" w:rsidRDefault="00A55B63" w:rsidP="0002565B">
      <w:pPr>
        <w:spacing w:after="240"/>
        <w:rPr>
          <w:lang w:val="en-US"/>
        </w:rPr>
      </w:pPr>
    </w:p>
    <w:p w14:paraId="59C910CB" w14:textId="1F74A984" w:rsidR="003F0F05" w:rsidRPr="006D545C" w:rsidRDefault="006D545C" w:rsidP="0002565B">
      <w:pPr>
        <w:spacing w:after="240"/>
        <w:rPr>
          <w:lang w:val="en-US"/>
        </w:rPr>
      </w:pPr>
      <w:r w:rsidRPr="006D545C">
        <w:rPr>
          <w:lang w:val="en-US"/>
        </w:rPr>
        <w:t>In this context, the proposed ministerial meeting will contribute to:</w:t>
      </w:r>
    </w:p>
    <w:p w14:paraId="579803D8" w14:textId="51C693BB" w:rsidR="00226AD0" w:rsidRDefault="001B60B4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  <w:lang w:val="en-US"/>
        </w:rPr>
      </w:pPr>
      <w:r>
        <w:rPr>
          <w:rStyle w:val="rynqvb"/>
          <w:lang w:val="en-US"/>
        </w:rPr>
        <w:t xml:space="preserve">Follow </w:t>
      </w:r>
      <w:r w:rsidR="007A70D2">
        <w:rPr>
          <w:rStyle w:val="rynqvb"/>
          <w:lang w:val="en-US"/>
        </w:rPr>
        <w:t>up on</w:t>
      </w:r>
      <w:r w:rsidR="009A0043" w:rsidRPr="009A0043">
        <w:rPr>
          <w:rStyle w:val="rynqvb"/>
          <w:lang w:val="en-US"/>
        </w:rPr>
        <w:t xml:space="preserve"> the outcomes of the SPECA Summit in Baku on 24 November 2023, including:</w:t>
      </w:r>
    </w:p>
    <w:p w14:paraId="1C3478C7" w14:textId="4A7ACB8C" w:rsidR="00D52F37" w:rsidRDefault="00DF633D" w:rsidP="00D52F37">
      <w:pPr>
        <w:pStyle w:val="ListParagraph"/>
        <w:numPr>
          <w:ilvl w:val="0"/>
          <w:numId w:val="3"/>
        </w:numPr>
        <w:spacing w:after="240"/>
        <w:contextualSpacing w:val="0"/>
        <w:rPr>
          <w:rStyle w:val="rynqvb"/>
          <w:lang w:val="en-US"/>
        </w:rPr>
      </w:pPr>
      <w:r w:rsidRPr="00DF633D">
        <w:rPr>
          <w:rStyle w:val="rynqvb"/>
          <w:lang w:val="en-US"/>
        </w:rPr>
        <w:t xml:space="preserve">Taking </w:t>
      </w:r>
      <w:r w:rsidR="008227EE" w:rsidRPr="008227EE">
        <w:rPr>
          <w:rStyle w:val="rynqvb"/>
          <w:lang w:val="en-US"/>
        </w:rPr>
        <w:t>measures</w:t>
      </w:r>
      <w:r w:rsidR="00D52F37" w:rsidRPr="00D52F37">
        <w:rPr>
          <w:rStyle w:val="rynqvb"/>
          <w:lang w:val="en-US"/>
        </w:rPr>
        <w:t xml:space="preserve"> to implement the Roadmap for Digitali</w:t>
      </w:r>
      <w:r w:rsidR="008227EE">
        <w:rPr>
          <w:rStyle w:val="rynqvb"/>
          <w:lang w:val="en-US"/>
        </w:rPr>
        <w:t>z</w:t>
      </w:r>
      <w:r w:rsidR="00D52F37" w:rsidRPr="00D52F37">
        <w:rPr>
          <w:rStyle w:val="rynqvb"/>
          <w:lang w:val="en-US"/>
        </w:rPr>
        <w:t>ation of Multimodal Data and Document Exchange along the Trans-Caspian Transport Corridor using UN legal instruments and standards;</w:t>
      </w:r>
    </w:p>
    <w:p w14:paraId="41D2DF63" w14:textId="4172FB53" w:rsidR="00D52F37" w:rsidRDefault="00DF633D" w:rsidP="007A70D2">
      <w:pPr>
        <w:pStyle w:val="ListParagraph"/>
        <w:numPr>
          <w:ilvl w:val="0"/>
          <w:numId w:val="3"/>
        </w:numPr>
        <w:spacing w:after="240"/>
        <w:contextualSpacing w:val="0"/>
        <w:rPr>
          <w:rStyle w:val="rynqvb"/>
          <w:lang w:val="en-US"/>
        </w:rPr>
      </w:pPr>
      <w:r w:rsidRPr="00DF633D">
        <w:rPr>
          <w:rStyle w:val="rynqvb"/>
          <w:lang w:val="en-US"/>
        </w:rPr>
        <w:t xml:space="preserve">taking </w:t>
      </w:r>
      <w:r w:rsidR="008227EE" w:rsidRPr="008227EE">
        <w:rPr>
          <w:rStyle w:val="rynqvb"/>
          <w:lang w:val="en-US"/>
        </w:rPr>
        <w:t>measures</w:t>
      </w:r>
      <w:r w:rsidR="008227EE" w:rsidRPr="00985754">
        <w:rPr>
          <w:rStyle w:val="rynqvb"/>
          <w:lang w:val="en-US"/>
        </w:rPr>
        <w:t xml:space="preserve"> </w:t>
      </w:r>
      <w:r w:rsidR="007D6705" w:rsidRPr="007D6705">
        <w:rPr>
          <w:rStyle w:val="rynqvb"/>
          <w:lang w:val="en-US"/>
        </w:rPr>
        <w:t xml:space="preserve">to </w:t>
      </w:r>
      <w:r w:rsidR="007A70D2">
        <w:rPr>
          <w:rStyle w:val="rynqvb"/>
          <w:lang w:val="en-US"/>
        </w:rPr>
        <w:t xml:space="preserve">create the </w:t>
      </w:r>
      <w:r w:rsidR="008F3844" w:rsidRPr="001033A0">
        <w:rPr>
          <w:szCs w:val="28"/>
          <w:lang w:val="en-US"/>
        </w:rPr>
        <w:t>United Nations Multi-Partner Trust Fund “SPECA Fund”</w:t>
      </w:r>
      <w:r w:rsidR="007D6705">
        <w:rPr>
          <w:rStyle w:val="rynqvb"/>
          <w:lang w:val="en-US"/>
        </w:rPr>
        <w:t>.</w:t>
      </w:r>
    </w:p>
    <w:p w14:paraId="5062DBE8" w14:textId="410E2B18" w:rsidR="00E650C6" w:rsidRPr="00E650C6" w:rsidRDefault="00E650C6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  <w:lang w:val="en-US"/>
        </w:rPr>
      </w:pPr>
      <w:r w:rsidRPr="00E650C6">
        <w:rPr>
          <w:rStyle w:val="rynqvb"/>
          <w:lang w:val="en-US"/>
        </w:rPr>
        <w:t xml:space="preserve">Strengthening the commitment of participating </w:t>
      </w:r>
      <w:r w:rsidR="001E5A51">
        <w:rPr>
          <w:rStyle w:val="rynqvb"/>
          <w:lang w:val="en-US"/>
        </w:rPr>
        <w:t>S</w:t>
      </w:r>
      <w:r w:rsidRPr="00E650C6">
        <w:rPr>
          <w:rStyle w:val="rynqvb"/>
          <w:lang w:val="en-US"/>
        </w:rPr>
        <w:t>tates and putting SPECA on the path to becoming an even more effective and efficient platform for regional cooperation.</w:t>
      </w:r>
    </w:p>
    <w:p w14:paraId="453453C2" w14:textId="53BEB9FF" w:rsidR="00631719" w:rsidRPr="00E650C6" w:rsidRDefault="00E650C6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  <w:lang w:val="en-US"/>
        </w:rPr>
      </w:pPr>
      <w:r w:rsidRPr="00E650C6">
        <w:rPr>
          <w:rStyle w:val="rynqvb"/>
          <w:lang w:val="en-US"/>
        </w:rPr>
        <w:t>Set</w:t>
      </w:r>
      <w:r>
        <w:rPr>
          <w:rStyle w:val="rynqvb"/>
          <w:lang w:val="en-US"/>
        </w:rPr>
        <w:t>ting</w:t>
      </w:r>
      <w:r w:rsidRPr="00E650C6">
        <w:rPr>
          <w:rStyle w:val="rynqvb"/>
          <w:lang w:val="en-US"/>
        </w:rPr>
        <w:t xml:space="preserve"> the stage for the events under </w:t>
      </w:r>
      <w:r>
        <w:rPr>
          <w:rStyle w:val="rynqvb"/>
          <w:lang w:val="en-US"/>
        </w:rPr>
        <w:t>Tajikist</w:t>
      </w:r>
      <w:r w:rsidRPr="00E650C6">
        <w:rPr>
          <w:rStyle w:val="rynqvb"/>
          <w:lang w:val="en-US"/>
        </w:rPr>
        <w:t>an’s chairmanship of SPECA in 202</w:t>
      </w:r>
      <w:r>
        <w:rPr>
          <w:rStyle w:val="rynqvb"/>
          <w:lang w:val="en-US"/>
        </w:rPr>
        <w:t>4.</w:t>
      </w:r>
    </w:p>
    <w:p w14:paraId="5296F734" w14:textId="20996A6B" w:rsidR="00E650C6" w:rsidRDefault="00E650C6" w:rsidP="00631719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  <w:lang w:val="en-US"/>
        </w:rPr>
      </w:pPr>
      <w:r w:rsidRPr="00E650C6">
        <w:rPr>
          <w:rStyle w:val="rynqvb"/>
          <w:lang w:val="en-US"/>
        </w:rPr>
        <w:t xml:space="preserve">Developing a common vision for the SPECA </w:t>
      </w:r>
      <w:r>
        <w:rPr>
          <w:rStyle w:val="rynqvb"/>
          <w:lang w:val="en-US"/>
        </w:rPr>
        <w:t>participating</w:t>
      </w:r>
      <w:r w:rsidRPr="00E650C6">
        <w:rPr>
          <w:rStyle w:val="rynqvb"/>
          <w:lang w:val="en-US"/>
        </w:rPr>
        <w:t xml:space="preserve"> </w:t>
      </w:r>
      <w:r w:rsidR="001E5A51">
        <w:rPr>
          <w:rStyle w:val="rynqvb"/>
          <w:lang w:val="en-US"/>
        </w:rPr>
        <w:t>S</w:t>
      </w:r>
      <w:r w:rsidRPr="00E650C6">
        <w:rPr>
          <w:rStyle w:val="rynqvb"/>
          <w:lang w:val="en-US"/>
        </w:rPr>
        <w:t xml:space="preserve">tates ahead of the </w:t>
      </w:r>
      <w:r w:rsidR="00FF0CAC" w:rsidRPr="008409FF">
        <w:rPr>
          <w:szCs w:val="28"/>
          <w:lang w:val="en-US"/>
        </w:rPr>
        <w:t xml:space="preserve">UN </w:t>
      </w:r>
      <w:r w:rsidR="00FF0CAC" w:rsidRPr="00E650C6">
        <w:rPr>
          <w:rStyle w:val="rynqvb"/>
          <w:lang w:val="en-US"/>
        </w:rPr>
        <w:t xml:space="preserve">Future </w:t>
      </w:r>
      <w:r w:rsidRPr="00E650C6">
        <w:rPr>
          <w:rStyle w:val="rynqvb"/>
          <w:lang w:val="en-US"/>
        </w:rPr>
        <w:t>Summit</w:t>
      </w:r>
      <w:r w:rsidR="008F489C">
        <w:rPr>
          <w:rStyle w:val="rynqvb"/>
          <w:lang w:val="en-US"/>
        </w:rPr>
        <w:t xml:space="preserve"> </w:t>
      </w:r>
      <w:r w:rsidRPr="00E650C6">
        <w:rPr>
          <w:rStyle w:val="rynqvb"/>
          <w:lang w:val="en-US"/>
        </w:rPr>
        <w:t>and other key events in 2024.</w:t>
      </w:r>
    </w:p>
    <w:p w14:paraId="1966DD31" w14:textId="519E03D9" w:rsidR="007B0721" w:rsidRPr="006D545C" w:rsidRDefault="008709EC" w:rsidP="007B0721">
      <w:pPr>
        <w:spacing w:after="240"/>
        <w:rPr>
          <w:b/>
          <w:lang w:val="en-US"/>
        </w:rPr>
      </w:pPr>
      <w:r w:rsidRPr="008709EC">
        <w:rPr>
          <w:b/>
          <w:lang w:val="en-US"/>
        </w:rPr>
        <w:t>Thematic focus</w:t>
      </w:r>
    </w:p>
    <w:p w14:paraId="1A406058" w14:textId="0CEE2AC1" w:rsidR="007B0721" w:rsidRPr="008709EC" w:rsidRDefault="008709EC" w:rsidP="007B0721">
      <w:pPr>
        <w:spacing w:after="240"/>
        <w:rPr>
          <w:lang w:val="en-US"/>
        </w:rPr>
      </w:pPr>
      <w:r w:rsidRPr="008709EC">
        <w:rPr>
          <w:lang w:val="en-US"/>
        </w:rPr>
        <w:t>Thematic clusters that could be addressed at the meeting include:</w:t>
      </w:r>
    </w:p>
    <w:p w14:paraId="049D3E2C" w14:textId="2A11AF0A" w:rsidR="002801F0" w:rsidRDefault="007A70D2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  <w:lang w:val="en-US"/>
        </w:rPr>
      </w:pPr>
      <w:r>
        <w:rPr>
          <w:rStyle w:val="rynqvb"/>
          <w:lang w:val="en-US"/>
        </w:rPr>
        <w:t xml:space="preserve"> Steps towards shaping a </w:t>
      </w:r>
      <w:r w:rsidR="002801F0" w:rsidRPr="002801F0">
        <w:rPr>
          <w:rStyle w:val="rynqvb"/>
          <w:lang w:val="en-US"/>
        </w:rPr>
        <w:t>SPECA Agenda 2030.</w:t>
      </w:r>
    </w:p>
    <w:p w14:paraId="32BCC4A5" w14:textId="6E15322C" w:rsidR="007B0721" w:rsidRPr="008709EC" w:rsidRDefault="008709EC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  <w:lang w:val="en-US"/>
        </w:rPr>
      </w:pPr>
      <w:r w:rsidRPr="008709EC">
        <w:rPr>
          <w:rStyle w:val="rynqvb"/>
          <w:lang w:val="en-US"/>
        </w:rPr>
        <w:t>Green development and strengthening cooperation to respond to climate change</w:t>
      </w:r>
      <w:r w:rsidR="007B0721" w:rsidRPr="008709EC">
        <w:rPr>
          <w:rStyle w:val="rynqvb"/>
          <w:lang w:val="en-US"/>
        </w:rPr>
        <w:t>.</w:t>
      </w:r>
    </w:p>
    <w:p w14:paraId="0ED0BC05" w14:textId="36C079B8" w:rsidR="007B0721" w:rsidRPr="008709EC" w:rsidRDefault="008709EC" w:rsidP="007B0721">
      <w:pPr>
        <w:pStyle w:val="ListParagraph"/>
        <w:numPr>
          <w:ilvl w:val="0"/>
          <w:numId w:val="2"/>
        </w:numPr>
        <w:spacing w:after="240"/>
        <w:contextualSpacing w:val="0"/>
        <w:rPr>
          <w:rStyle w:val="rynqvb"/>
          <w:lang w:val="en-US"/>
        </w:rPr>
      </w:pPr>
      <w:r w:rsidRPr="008709EC">
        <w:rPr>
          <w:rStyle w:val="rynqvb"/>
          <w:lang w:val="en-US"/>
        </w:rPr>
        <w:t>Effective use of economic corridors in the SPECA region and beyond</w:t>
      </w:r>
      <w:r w:rsidR="00445799">
        <w:rPr>
          <w:rStyle w:val="rynqvb"/>
          <w:lang w:val="en-US"/>
        </w:rPr>
        <w:t xml:space="preserve">, </w:t>
      </w:r>
      <w:r w:rsidR="00445799" w:rsidRPr="00445799">
        <w:rPr>
          <w:rStyle w:val="rynqvb"/>
          <w:lang w:val="en-US"/>
        </w:rPr>
        <w:t xml:space="preserve">including trade facilitation and transport connectivity through </w:t>
      </w:r>
      <w:r w:rsidR="007A70D2" w:rsidRPr="00445799">
        <w:rPr>
          <w:rStyle w:val="rynqvb"/>
          <w:lang w:val="en-US"/>
        </w:rPr>
        <w:t>digitalization</w:t>
      </w:r>
      <w:r w:rsidR="00445799" w:rsidRPr="00445799">
        <w:rPr>
          <w:rStyle w:val="rynqvb"/>
          <w:lang w:val="en-US"/>
        </w:rPr>
        <w:t xml:space="preserve"> (in line with the Road Map).</w:t>
      </w:r>
    </w:p>
    <w:p w14:paraId="70492011" w14:textId="537F159A" w:rsidR="007B0721" w:rsidRDefault="008709EC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  <w:lang w:val="en-US"/>
        </w:rPr>
      </w:pPr>
      <w:r w:rsidRPr="008709EC">
        <w:rPr>
          <w:rStyle w:val="rynqvb"/>
          <w:lang w:val="en-US"/>
        </w:rPr>
        <w:t xml:space="preserve">Trade and economic cooperation between SPECA </w:t>
      </w:r>
      <w:r>
        <w:rPr>
          <w:rStyle w:val="rynqvb"/>
          <w:lang w:val="en-US"/>
        </w:rPr>
        <w:t xml:space="preserve">participating </w:t>
      </w:r>
      <w:r w:rsidR="001E5A51">
        <w:rPr>
          <w:rStyle w:val="rynqvb"/>
          <w:lang w:val="en-US"/>
        </w:rPr>
        <w:t>S</w:t>
      </w:r>
      <w:r w:rsidRPr="008709EC">
        <w:rPr>
          <w:rStyle w:val="rynqvb"/>
          <w:lang w:val="en-US"/>
        </w:rPr>
        <w:t>tates, including on issues related to the WTO</w:t>
      </w:r>
      <w:r>
        <w:rPr>
          <w:rStyle w:val="rynqvb"/>
          <w:lang w:val="en-US"/>
        </w:rPr>
        <w:t>.</w:t>
      </w:r>
    </w:p>
    <w:p w14:paraId="4613F9BF" w14:textId="1BC46D5F" w:rsidR="00A80384" w:rsidRPr="006D545C" w:rsidRDefault="00A80384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  <w:lang w:val="en-US"/>
        </w:rPr>
      </w:pPr>
      <w:r w:rsidRPr="00A80384">
        <w:rPr>
          <w:rStyle w:val="rynqvb"/>
          <w:lang w:val="en-US"/>
        </w:rPr>
        <w:t xml:space="preserve">Establishment of the </w:t>
      </w:r>
      <w:r w:rsidR="00A721C5" w:rsidRPr="00A721C5">
        <w:rPr>
          <w:rStyle w:val="rynqvb"/>
          <w:lang w:val="en-US"/>
        </w:rPr>
        <w:t>United Nations Multi-Partner Trust Fund “SPECA Fund”</w:t>
      </w:r>
      <w:r w:rsidRPr="00A80384">
        <w:rPr>
          <w:rStyle w:val="rynqvb"/>
          <w:lang w:val="en-US"/>
        </w:rPr>
        <w:t>, including agreement on the Terms of Reference of the Fund.</w:t>
      </w:r>
    </w:p>
    <w:p w14:paraId="0BDD2107" w14:textId="4D6C9022" w:rsidR="008709EC" w:rsidRDefault="008709EC" w:rsidP="007B0721">
      <w:pPr>
        <w:spacing w:after="240"/>
        <w:rPr>
          <w:lang w:val="en-US"/>
        </w:rPr>
      </w:pPr>
      <w:r w:rsidRPr="008709EC">
        <w:rPr>
          <w:lang w:val="en-US"/>
        </w:rPr>
        <w:t xml:space="preserve">Discussions at this ministerial-level meeting will feed into the work undertaken during the Chairmanship of </w:t>
      </w:r>
      <w:r>
        <w:rPr>
          <w:lang w:val="en-US"/>
        </w:rPr>
        <w:t xml:space="preserve">Tajikistan </w:t>
      </w:r>
      <w:r w:rsidRPr="008709EC">
        <w:rPr>
          <w:lang w:val="en-US"/>
        </w:rPr>
        <w:t xml:space="preserve">to raise the profile of the </w:t>
      </w:r>
      <w:proofErr w:type="spellStart"/>
      <w:r w:rsidRPr="008709EC">
        <w:rPr>
          <w:lang w:val="en-US"/>
        </w:rPr>
        <w:t>Programme</w:t>
      </w:r>
      <w:proofErr w:type="spellEnd"/>
      <w:r w:rsidRPr="008709EC">
        <w:rPr>
          <w:lang w:val="en-US"/>
        </w:rPr>
        <w:t xml:space="preserve"> internationally </w:t>
      </w:r>
      <w:r w:rsidRPr="008709EC">
        <w:rPr>
          <w:lang w:val="en-US"/>
        </w:rPr>
        <w:lastRenderedPageBreak/>
        <w:t>as a platform for regional cooperation in the pursuit of the 2030 Sustainable Development Agenda.</w:t>
      </w:r>
    </w:p>
    <w:p w14:paraId="4584CC1F" w14:textId="0591753B" w:rsidR="007B0721" w:rsidRPr="006D545C" w:rsidRDefault="008709EC" w:rsidP="007B0721">
      <w:pPr>
        <w:spacing w:after="240"/>
        <w:rPr>
          <w:lang w:val="en-US"/>
        </w:rPr>
      </w:pPr>
      <w:r>
        <w:rPr>
          <w:b/>
          <w:lang w:val="en-US"/>
        </w:rPr>
        <w:t>Format</w:t>
      </w:r>
    </w:p>
    <w:p w14:paraId="3227FBC4" w14:textId="26CF4C16" w:rsidR="008709EC" w:rsidRDefault="008709EC" w:rsidP="007B0721">
      <w:pPr>
        <w:spacing w:after="240"/>
        <w:rPr>
          <w:lang w:val="en-US"/>
        </w:rPr>
      </w:pPr>
      <w:r w:rsidRPr="008709EC">
        <w:rPr>
          <w:lang w:val="en-US"/>
        </w:rPr>
        <w:t>The meeting is envisaged as a special ministerial event on the sidelines of the 80</w:t>
      </w:r>
      <w:r w:rsidRPr="008709EC">
        <w:rPr>
          <w:vertAlign w:val="superscript"/>
          <w:lang w:val="en-US"/>
        </w:rPr>
        <w:t>th</w:t>
      </w:r>
      <w:r w:rsidRPr="008709EC">
        <w:rPr>
          <w:lang w:val="en-US"/>
        </w:rPr>
        <w:t xml:space="preserve"> </w:t>
      </w:r>
      <w:r w:rsidR="001E5A51">
        <w:rPr>
          <w:lang w:val="en-US"/>
        </w:rPr>
        <w:t>s</w:t>
      </w:r>
      <w:r w:rsidRPr="008709EC">
        <w:rPr>
          <w:lang w:val="en-US"/>
        </w:rPr>
        <w:t>ession of the United Nations Economic and Social Commission for Asia and the Pacific</w:t>
      </w:r>
      <w:r w:rsidR="001E5A51">
        <w:rPr>
          <w:lang w:val="en-US"/>
        </w:rPr>
        <w:t xml:space="preserve"> (ESCAP)</w:t>
      </w:r>
      <w:r w:rsidRPr="008709EC">
        <w:rPr>
          <w:lang w:val="en-US"/>
        </w:rPr>
        <w:t>.</w:t>
      </w:r>
    </w:p>
    <w:p w14:paraId="5DFD9C6B" w14:textId="438C0691" w:rsidR="003E5EFC" w:rsidRPr="006D545C" w:rsidRDefault="003E5EFC" w:rsidP="007B0721">
      <w:pPr>
        <w:spacing w:after="240"/>
        <w:rPr>
          <w:lang w:val="en-US"/>
        </w:rPr>
      </w:pPr>
      <w:r w:rsidRPr="006D545C">
        <w:rPr>
          <w:rFonts w:asciiTheme="minorHAnsi" w:hAnsiTheme="minorHAnsi" w:cstheme="minorHAnsi"/>
          <w:noProof/>
          <w:sz w:val="22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8C16" wp14:editId="2A191251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99D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1.5pt" to="90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I6r+a7ZAAAABgEAAA8AAAAAAAAAAAAAAAAAdwQAAGRycy9kb3ducmV2LnhtbFBLBQYA&#10;AAAABAAEAPMAAAB9BQAAAAA=&#10;">
                <w10:wrap anchorx="margin"/>
              </v:line>
            </w:pict>
          </mc:Fallback>
        </mc:AlternateContent>
      </w:r>
    </w:p>
    <w:sectPr w:rsidR="003E5EFC" w:rsidRPr="006D545C" w:rsidSect="005604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C679" w14:textId="77777777" w:rsidR="00560424" w:rsidRDefault="00560424" w:rsidP="00D20FEF">
      <w:pPr>
        <w:spacing w:line="240" w:lineRule="auto"/>
      </w:pPr>
      <w:r>
        <w:separator/>
      </w:r>
    </w:p>
  </w:endnote>
  <w:endnote w:type="continuationSeparator" w:id="0">
    <w:p w14:paraId="36A6E484" w14:textId="77777777" w:rsidR="00560424" w:rsidRDefault="00560424" w:rsidP="00D20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51A99" w14:textId="77777777" w:rsidR="00560424" w:rsidRDefault="00560424" w:rsidP="00D20FEF">
      <w:pPr>
        <w:spacing w:line="240" w:lineRule="auto"/>
      </w:pPr>
      <w:r>
        <w:separator/>
      </w:r>
    </w:p>
  </w:footnote>
  <w:footnote w:type="continuationSeparator" w:id="0">
    <w:p w14:paraId="17762826" w14:textId="77777777" w:rsidR="00560424" w:rsidRDefault="00560424" w:rsidP="00D20F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73992"/>
    <w:multiLevelType w:val="hybridMultilevel"/>
    <w:tmpl w:val="C2A26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CA676B"/>
    <w:multiLevelType w:val="hybridMultilevel"/>
    <w:tmpl w:val="C2A26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8919B1"/>
    <w:multiLevelType w:val="hybridMultilevel"/>
    <w:tmpl w:val="4290DA88"/>
    <w:lvl w:ilvl="0" w:tplc="F1BEB4B6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772814719">
    <w:abstractNumId w:val="0"/>
  </w:num>
  <w:num w:numId="2" w16cid:durableId="1064571401">
    <w:abstractNumId w:val="1"/>
  </w:num>
  <w:num w:numId="3" w16cid:durableId="121492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FB"/>
    <w:rsid w:val="00021836"/>
    <w:rsid w:val="0002565B"/>
    <w:rsid w:val="00053F22"/>
    <w:rsid w:val="000F7D34"/>
    <w:rsid w:val="001033BF"/>
    <w:rsid w:val="00106715"/>
    <w:rsid w:val="0016354F"/>
    <w:rsid w:val="001B60B4"/>
    <w:rsid w:val="001C246F"/>
    <w:rsid w:val="001E4D47"/>
    <w:rsid w:val="001E5A51"/>
    <w:rsid w:val="001F59C7"/>
    <w:rsid w:val="00226AD0"/>
    <w:rsid w:val="002502E1"/>
    <w:rsid w:val="002801F0"/>
    <w:rsid w:val="002A6D4D"/>
    <w:rsid w:val="002B1031"/>
    <w:rsid w:val="00305DA2"/>
    <w:rsid w:val="003130CB"/>
    <w:rsid w:val="003522FE"/>
    <w:rsid w:val="003C0FD1"/>
    <w:rsid w:val="003E5EFC"/>
    <w:rsid w:val="003F0F05"/>
    <w:rsid w:val="00445799"/>
    <w:rsid w:val="004529B2"/>
    <w:rsid w:val="004551E4"/>
    <w:rsid w:val="004B4F77"/>
    <w:rsid w:val="00507DD7"/>
    <w:rsid w:val="00560424"/>
    <w:rsid w:val="005810FA"/>
    <w:rsid w:val="00586186"/>
    <w:rsid w:val="005945A9"/>
    <w:rsid w:val="005A0732"/>
    <w:rsid w:val="005D267D"/>
    <w:rsid w:val="00631719"/>
    <w:rsid w:val="00697B9A"/>
    <w:rsid w:val="006D545C"/>
    <w:rsid w:val="007059DE"/>
    <w:rsid w:val="00727503"/>
    <w:rsid w:val="0074754C"/>
    <w:rsid w:val="007A70D2"/>
    <w:rsid w:val="007B0721"/>
    <w:rsid w:val="007C777F"/>
    <w:rsid w:val="007D6705"/>
    <w:rsid w:val="007E29DA"/>
    <w:rsid w:val="008227EE"/>
    <w:rsid w:val="00825750"/>
    <w:rsid w:val="00852964"/>
    <w:rsid w:val="00865553"/>
    <w:rsid w:val="008709EC"/>
    <w:rsid w:val="008A70F8"/>
    <w:rsid w:val="008D21FB"/>
    <w:rsid w:val="008F3844"/>
    <w:rsid w:val="008F489C"/>
    <w:rsid w:val="009031E6"/>
    <w:rsid w:val="00946EE0"/>
    <w:rsid w:val="0096055A"/>
    <w:rsid w:val="00981B60"/>
    <w:rsid w:val="00985754"/>
    <w:rsid w:val="009A0043"/>
    <w:rsid w:val="009B695A"/>
    <w:rsid w:val="009D2425"/>
    <w:rsid w:val="00A55B63"/>
    <w:rsid w:val="00A721C5"/>
    <w:rsid w:val="00A76208"/>
    <w:rsid w:val="00A80384"/>
    <w:rsid w:val="00A87ABD"/>
    <w:rsid w:val="00AA1D20"/>
    <w:rsid w:val="00B21B10"/>
    <w:rsid w:val="00BC6397"/>
    <w:rsid w:val="00C86B22"/>
    <w:rsid w:val="00D20FEF"/>
    <w:rsid w:val="00D52F37"/>
    <w:rsid w:val="00DC40A8"/>
    <w:rsid w:val="00DC6533"/>
    <w:rsid w:val="00DF633D"/>
    <w:rsid w:val="00E55992"/>
    <w:rsid w:val="00E650C6"/>
    <w:rsid w:val="00E91E0B"/>
    <w:rsid w:val="00EA169B"/>
    <w:rsid w:val="00ED2624"/>
    <w:rsid w:val="00EE0125"/>
    <w:rsid w:val="00F05520"/>
    <w:rsid w:val="00F504D5"/>
    <w:rsid w:val="00F640D5"/>
    <w:rsid w:val="00FF0CA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C995F"/>
  <w15:chartTrackingRefBased/>
  <w15:docId w15:val="{F5829282-A7DB-4349-A96A-8814E1F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02565B"/>
  </w:style>
  <w:style w:type="paragraph" w:styleId="ListParagraph">
    <w:name w:val="List Paragraph"/>
    <w:basedOn w:val="Normal"/>
    <w:uiPriority w:val="34"/>
    <w:qFormat/>
    <w:rsid w:val="00025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EF"/>
  </w:style>
  <w:style w:type="paragraph" w:styleId="Footer">
    <w:name w:val="footer"/>
    <w:basedOn w:val="Normal"/>
    <w:link w:val="FooterChar"/>
    <w:uiPriority w:val="99"/>
    <w:unhideWhenUsed/>
    <w:rsid w:val="00D20F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EF"/>
  </w:style>
  <w:style w:type="paragraph" w:styleId="Revision">
    <w:name w:val="Revision"/>
    <w:hidden/>
    <w:uiPriority w:val="99"/>
    <w:semiHidden/>
    <w:rsid w:val="00D20FEF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3AAAE6DC-ACE7-4C13-BA8F-1043F827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F89DD-30D9-49CD-BC73-C9F1C1DE80CE}"/>
</file>

<file path=customXml/itemProps3.xml><?xml version="1.0" encoding="utf-8"?>
<ds:datastoreItem xmlns:ds="http://schemas.openxmlformats.org/officeDocument/2006/customXml" ds:itemID="{C5575FD4-4B3A-4D1E-BC16-86D3F2218D10}"/>
</file>

<file path=customXml/itemProps4.xml><?xml version="1.0" encoding="utf-8"?>
<ds:datastoreItem xmlns:ds="http://schemas.openxmlformats.org/officeDocument/2006/customXml" ds:itemID="{592A32CD-B9B2-4DC7-9C57-7CD4D1619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Madina Tlenchiyeva</cp:lastModifiedBy>
  <cp:revision>2</cp:revision>
  <dcterms:created xsi:type="dcterms:W3CDTF">2024-04-20T05:14:00Z</dcterms:created>
  <dcterms:modified xsi:type="dcterms:W3CDTF">2024-04-20T05:14:00Z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</Properties>
</file>